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Ana Cristina Barros da Silva de Lima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bookmarkEnd w:id="0"/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Telefone Celular: (21) 99472-4972 - (Claro)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E-mail: criscaquiti@</w:t>
      </w:r>
      <w:hyperlink r:id="rId6" w:tgtFrame="_blank" w:history="1">
        <w:r w:rsidRPr="00DC66E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t-BR"/>
          </w:rPr>
          <w:t>gmail.com</w:t>
        </w:r>
      </w:hyperlink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Escolaridade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Grau de Formação: Superior Completo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Formação: psicologia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Outros Cursos: Pós- graduação- psicopedagogia , psicologia infantil.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Neuropsicológica, PNL(programação 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neurolinguística</w:t>
      </w:r>
      <w:proofErr w:type="spellEnd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) - Terapia comportamental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 Informática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Nível de Informática: Intermediário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Software: 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windows,word</w:t>
      </w:r>
      <w:proofErr w:type="spellEnd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e 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excel</w:t>
      </w:r>
      <w:proofErr w:type="spellEnd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 internet, um pouco de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 Primeira Experiência Profissional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Empresa: Clinica de reabilitação Santa 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cecilia</w:t>
      </w:r>
      <w:proofErr w:type="spellEnd"/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Funções: Psicólogo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Resumo da Função: Atendimento a crianças, adolescentes e adultos, idosos e portadores de necessidades especiais. Atuação responsável técnica sob o registro numero 05/1230.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 Segunda Experiência Profissional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Empresa: Colégio 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Notre</w:t>
      </w:r>
      <w:proofErr w:type="spellEnd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Dame</w:t>
      </w:r>
      <w:proofErr w:type="spellEnd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(fundação Santa Julia 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Billiart</w:t>
      </w:r>
      <w:proofErr w:type="spellEnd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)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Período: 06/2001 - 12/2005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Funções: Psicólogo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Resumo da Função: Atuação-acompanhamento as crianças e adolescentes como famílias e orientação aos professores. sobre comportamento ou déficit de aprendizagem ou cognitivo, participação em reuniões com os pais e reuniões pedagógicas.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 Terceira Experiência Profissional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Empresa: Fundação Ari </w:t>
      </w:r>
      <w:proofErr w:type="spellStart"/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Frauzino</w:t>
      </w:r>
      <w:proofErr w:type="spellEnd"/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Período: 02/1998 - 12/2000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Funções: Psicólogo</w:t>
      </w:r>
    </w:p>
    <w:p w:rsidR="00DC66E9" w:rsidRPr="00DC66E9" w:rsidRDefault="00DC66E9" w:rsidP="00DC66E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66E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Resumo da Função: Atuação, acompanhamento aos usuários e famílias no hospital do câncer.</w:t>
      </w:r>
    </w:p>
    <w:p w:rsidR="0095677A" w:rsidRDefault="0095677A"/>
    <w:sectPr w:rsidR="0095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A3" w:rsidRDefault="009A75A3" w:rsidP="00DC66E9">
      <w:pPr>
        <w:spacing w:after="0" w:line="240" w:lineRule="auto"/>
      </w:pPr>
      <w:r>
        <w:separator/>
      </w:r>
    </w:p>
  </w:endnote>
  <w:endnote w:type="continuationSeparator" w:id="0">
    <w:p w:rsidR="009A75A3" w:rsidRDefault="009A75A3" w:rsidP="00DC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9" w:rsidRDefault="00DC66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9" w:rsidRDefault="00DC66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9" w:rsidRDefault="00DC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A3" w:rsidRDefault="009A75A3" w:rsidP="00DC66E9">
      <w:pPr>
        <w:spacing w:after="0" w:line="240" w:lineRule="auto"/>
      </w:pPr>
      <w:r>
        <w:separator/>
      </w:r>
    </w:p>
  </w:footnote>
  <w:footnote w:type="continuationSeparator" w:id="0">
    <w:p w:rsidR="009A75A3" w:rsidRDefault="009A75A3" w:rsidP="00DC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9" w:rsidRDefault="00DC66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9" w:rsidRPr="00DC66E9" w:rsidRDefault="00DC66E9">
    <w:pPr>
      <w:pStyle w:val="Cabealho"/>
      <w:rPr>
        <w:color w:val="FFFFFF" w:themeColor="background1"/>
      </w:rPr>
    </w:pPr>
    <w:r w:rsidRPr="00DC66E9">
      <w:rPr>
        <w:rFonts w:ascii="Arial" w:hAnsi="Arial" w:cs="Arial"/>
        <w:color w:val="FFFFFF" w:themeColor="background1"/>
        <w:shd w:val="clear" w:color="auto" w:fill="FFFFFF"/>
      </w:rPr>
      <w:t>218494517601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9" w:rsidRDefault="00DC66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9"/>
    <w:rsid w:val="00097077"/>
    <w:rsid w:val="0095677A"/>
    <w:rsid w:val="009A75A3"/>
    <w:rsid w:val="00CD148E"/>
    <w:rsid w:val="00D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5D35-AD90-4FD6-823F-EB50A1C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6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C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6E9"/>
  </w:style>
  <w:style w:type="paragraph" w:styleId="Rodap">
    <w:name w:val="footer"/>
    <w:basedOn w:val="Normal"/>
    <w:link w:val="RodapChar"/>
    <w:uiPriority w:val="99"/>
    <w:unhideWhenUsed/>
    <w:rsid w:val="00DC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2017-06-03T16:42:00Z</dcterms:created>
  <dcterms:modified xsi:type="dcterms:W3CDTF">2017-06-15T16:38:00Z</dcterms:modified>
</cp:coreProperties>
</file>